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9320" w14:textId="6F04A2BC" w:rsidR="00FC653A" w:rsidRPr="007418F9" w:rsidRDefault="0027059D" w:rsidP="0027059D">
      <w:pPr>
        <w:jc w:val="center"/>
        <w:rPr>
          <w:b/>
          <w:bCs/>
          <w:sz w:val="72"/>
          <w:szCs w:val="72"/>
        </w:rPr>
      </w:pPr>
      <w:r w:rsidRPr="007418F9">
        <w:rPr>
          <w:b/>
          <w:bCs/>
          <w:sz w:val="72"/>
          <w:szCs w:val="72"/>
        </w:rPr>
        <w:t>Le</w:t>
      </w:r>
      <w:r w:rsidR="00736367" w:rsidRPr="007418F9">
        <w:rPr>
          <w:b/>
          <w:bCs/>
          <w:sz w:val="72"/>
          <w:szCs w:val="72"/>
        </w:rPr>
        <w:t>ss</w:t>
      </w:r>
      <w:r w:rsidRPr="007418F9">
        <w:rPr>
          <w:b/>
          <w:bCs/>
          <w:sz w:val="72"/>
          <w:szCs w:val="72"/>
        </w:rPr>
        <w:t>on #15</w:t>
      </w:r>
    </w:p>
    <w:p w14:paraId="1C9392D0" w14:textId="6D0CD7BC" w:rsidR="0027059D" w:rsidRPr="007418F9" w:rsidRDefault="00736367" w:rsidP="00736367">
      <w:pPr>
        <w:jc w:val="center"/>
        <w:rPr>
          <w:b/>
          <w:bCs/>
          <w:sz w:val="52"/>
          <w:szCs w:val="52"/>
          <w:u w:val="single"/>
        </w:rPr>
      </w:pPr>
      <w:r w:rsidRPr="007418F9">
        <w:rPr>
          <w:b/>
          <w:bCs/>
          <w:sz w:val="52"/>
          <w:szCs w:val="52"/>
          <w:u w:val="single"/>
        </w:rPr>
        <w:t xml:space="preserve">Solving inequalities, step by step </w:t>
      </w:r>
    </w:p>
    <w:p w14:paraId="41F2CA57" w14:textId="77777777" w:rsidR="00736367" w:rsidRDefault="00736367">
      <w:pPr>
        <w:rPr>
          <w:b/>
          <w:bCs/>
          <w:sz w:val="24"/>
          <w:szCs w:val="24"/>
        </w:rPr>
      </w:pPr>
    </w:p>
    <w:p w14:paraId="5AAC7D97" w14:textId="73C404A3" w:rsidR="0027059D" w:rsidRPr="00736367" w:rsidRDefault="00736367">
      <w:pPr>
        <w:rPr>
          <w:sz w:val="28"/>
          <w:szCs w:val="28"/>
        </w:rPr>
      </w:pPr>
      <w:r w:rsidRPr="00736367">
        <w:rPr>
          <w:b/>
          <w:bCs/>
          <w:sz w:val="28"/>
          <w:szCs w:val="28"/>
        </w:rPr>
        <w:t>PR4: Explain and illustrate strategies to solve single variable linear inequalities with rational coefficients within a problem-solving context.</w:t>
      </w:r>
    </w:p>
    <w:p w14:paraId="247B03E9" w14:textId="77777777" w:rsidR="00736367" w:rsidRPr="007418F9" w:rsidRDefault="00736367"/>
    <w:p w14:paraId="0BE0272C" w14:textId="3B7D51E0" w:rsidR="0027059D" w:rsidRPr="007418F9" w:rsidRDefault="00736367">
      <w:pPr>
        <w:rPr>
          <w:sz w:val="28"/>
          <w:szCs w:val="28"/>
        </w:rPr>
      </w:pPr>
      <w:r w:rsidRPr="00736367">
        <w:rPr>
          <w:sz w:val="28"/>
          <w:szCs w:val="28"/>
        </w:rPr>
        <w:t>We began our online learning with outcome PR</w:t>
      </w:r>
      <w:r w:rsidR="0061168A" w:rsidRPr="00736367">
        <w:rPr>
          <w:sz w:val="28"/>
          <w:szCs w:val="28"/>
        </w:rPr>
        <w:t>3:</w:t>
      </w:r>
      <w:r w:rsidRPr="00736367">
        <w:rPr>
          <w:sz w:val="28"/>
          <w:szCs w:val="28"/>
        </w:rPr>
        <w:t xml:space="preserve"> Solving Equations. In this lesson, we will learn that we follow the exact same steps to follow an inequality that </w:t>
      </w:r>
      <w:r>
        <w:rPr>
          <w:sz w:val="28"/>
          <w:szCs w:val="28"/>
        </w:rPr>
        <w:t xml:space="preserve">we followed to solve an equation. </w:t>
      </w:r>
      <w:r w:rsidRPr="0061168A">
        <w:rPr>
          <w:sz w:val="28"/>
          <w:szCs w:val="28"/>
        </w:rPr>
        <w:t xml:space="preserve">The only </w:t>
      </w:r>
      <w:r w:rsidR="0061168A" w:rsidRPr="0061168A">
        <w:rPr>
          <w:sz w:val="28"/>
          <w:szCs w:val="28"/>
        </w:rPr>
        <w:t>exception</w:t>
      </w:r>
      <w:r w:rsidRPr="0061168A">
        <w:rPr>
          <w:sz w:val="28"/>
          <w:szCs w:val="28"/>
        </w:rPr>
        <w:t xml:space="preserve"> is, instead of </w:t>
      </w:r>
      <w:r w:rsidR="0061168A" w:rsidRPr="0061168A">
        <w:rPr>
          <w:sz w:val="28"/>
          <w:szCs w:val="28"/>
        </w:rPr>
        <w:t>completing</w:t>
      </w:r>
      <w:r w:rsidRPr="0061168A">
        <w:rPr>
          <w:sz w:val="28"/>
          <w:szCs w:val="28"/>
        </w:rPr>
        <w:t xml:space="preserve"> the verification at the end, we </w:t>
      </w:r>
      <w:r w:rsidR="0061168A" w:rsidRPr="0061168A">
        <w:rPr>
          <w:sz w:val="28"/>
          <w:szCs w:val="28"/>
        </w:rPr>
        <w:t>draw the solution set on a number</w:t>
      </w:r>
      <w:r w:rsidR="0061168A">
        <w:rPr>
          <w:sz w:val="28"/>
          <w:szCs w:val="28"/>
        </w:rPr>
        <w:t xml:space="preserve"> line. </w:t>
      </w:r>
    </w:p>
    <w:p w14:paraId="0A702A69" w14:textId="7C8E2557" w:rsidR="008457EC" w:rsidRPr="007418F9" w:rsidRDefault="008457EC"/>
    <w:p w14:paraId="743B7184" w14:textId="5B1AF350" w:rsidR="0061168A" w:rsidRDefault="0061168A">
      <w:pPr>
        <w:rPr>
          <w:sz w:val="32"/>
          <w:szCs w:val="32"/>
          <w:u w:val="single"/>
        </w:rPr>
      </w:pPr>
      <w:r w:rsidRPr="0061168A">
        <w:rPr>
          <w:sz w:val="32"/>
          <w:szCs w:val="32"/>
          <w:u w:val="single"/>
        </w:rPr>
        <w:t xml:space="preserve">If you forget the steps, look back in your notes on page 48 (Lesson #8). </w:t>
      </w:r>
    </w:p>
    <w:p w14:paraId="33F52F49" w14:textId="5D655562" w:rsidR="007418F9" w:rsidRDefault="007418F9">
      <w:pPr>
        <w:rPr>
          <w:sz w:val="32"/>
          <w:szCs w:val="32"/>
          <w:u w:val="single"/>
        </w:rPr>
      </w:pPr>
      <w:hyperlink r:id="rId4" w:history="1">
        <w:r w:rsidRPr="00104C4E">
          <w:rPr>
            <w:rStyle w:val="Hyperlink"/>
            <w:sz w:val="32"/>
            <w:szCs w:val="32"/>
          </w:rPr>
          <w:t>https://youtu.be/W20XZWSRycc</w:t>
        </w:r>
      </w:hyperlink>
    </w:p>
    <w:p w14:paraId="20603CFF" w14:textId="77777777" w:rsidR="007418F9" w:rsidRDefault="007418F9">
      <w:pPr>
        <w:rPr>
          <w:sz w:val="32"/>
          <w:szCs w:val="32"/>
          <w:u w:val="single"/>
        </w:rPr>
      </w:pPr>
    </w:p>
    <w:p w14:paraId="049CD6E6" w14:textId="77777777" w:rsidR="007418F9" w:rsidRPr="0061168A" w:rsidRDefault="007418F9">
      <w:pPr>
        <w:rPr>
          <w:sz w:val="32"/>
          <w:szCs w:val="32"/>
          <w:u w:val="single"/>
        </w:rPr>
      </w:pPr>
    </w:p>
    <w:sectPr w:rsidR="007418F9" w:rsidRPr="0061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9E"/>
    <w:rsid w:val="0027059D"/>
    <w:rsid w:val="0061168A"/>
    <w:rsid w:val="00736367"/>
    <w:rsid w:val="007418F9"/>
    <w:rsid w:val="007D729A"/>
    <w:rsid w:val="008457EC"/>
    <w:rsid w:val="009A2B80"/>
    <w:rsid w:val="00D14E9E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51C1"/>
  <w15:chartTrackingRefBased/>
  <w15:docId w15:val="{AFDC6ED0-C29C-445F-B293-9841F00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20XZWSRy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2020-04-21T11:39:00Z</dcterms:created>
  <dcterms:modified xsi:type="dcterms:W3CDTF">2020-04-21T11:39:00Z</dcterms:modified>
</cp:coreProperties>
</file>